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64337" w14:textId="77777777" w:rsidR="001B3CB4" w:rsidRPr="007743AB" w:rsidRDefault="009B6E8E">
      <w:pPr>
        <w:spacing w:before="380" w:after="140" w:line="288" w:lineRule="auto"/>
        <w:jc w:val="left"/>
        <w:outlineLvl w:val="0"/>
        <w:rPr>
          <w:lang w:val="ru-RU"/>
        </w:rPr>
      </w:pPr>
      <w:bookmarkStart w:id="0" w:name="heading_0"/>
      <w:r w:rsidRPr="007743AB">
        <w:rPr>
          <w:rFonts w:ascii="Arial" w:eastAsia="等线" w:hAnsi="Arial" w:cs="Arial"/>
          <w:b/>
          <w:sz w:val="36"/>
          <w:lang w:val="ru-RU"/>
        </w:rPr>
        <w:t>Уведомление о конференции / Приглашение на международный семинар</w:t>
      </w:r>
      <w:bookmarkEnd w:id="0"/>
    </w:p>
    <w:p w14:paraId="7D4D50D8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Международная конференция «Новые тенденции права ЕС в сфере экономики и торговли: вызовы и перспективы»</w:t>
      </w:r>
      <w:r w:rsidRPr="007743AB">
        <w:rPr>
          <w:rFonts w:ascii="Arial" w:eastAsia="等线" w:hAnsi="Arial" w:cs="Arial"/>
          <w:sz w:val="22"/>
          <w:lang w:val="ru-RU"/>
        </w:rPr>
        <w:br/>
      </w:r>
      <w:r w:rsidRPr="007743AB">
        <w:rPr>
          <w:rFonts w:ascii="Arial" w:eastAsia="等线" w:hAnsi="Arial" w:cs="Arial"/>
          <w:sz w:val="22"/>
          <w:lang w:val="ru-RU"/>
        </w:rPr>
        <w:t>(</w:t>
      </w:r>
      <w:r>
        <w:rPr>
          <w:rFonts w:ascii="Arial" w:eastAsia="等线" w:hAnsi="Arial" w:cs="Arial"/>
          <w:sz w:val="22"/>
        </w:rPr>
        <w:t>International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Conference</w:t>
      </w:r>
      <w:r w:rsidRPr="007743AB">
        <w:rPr>
          <w:rFonts w:ascii="Arial" w:eastAsia="等线" w:hAnsi="Arial" w:cs="Arial"/>
          <w:sz w:val="22"/>
          <w:lang w:val="ru-RU"/>
        </w:rPr>
        <w:t xml:space="preserve"> «</w:t>
      </w:r>
      <w:r>
        <w:rPr>
          <w:rFonts w:ascii="Arial" w:eastAsia="等线" w:hAnsi="Arial" w:cs="Arial"/>
          <w:sz w:val="22"/>
        </w:rPr>
        <w:t>New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Developments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in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EU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Economic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and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Trade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Law</w:t>
      </w:r>
      <w:r w:rsidRPr="007743AB">
        <w:rPr>
          <w:rFonts w:ascii="Arial" w:eastAsia="等线" w:hAnsi="Arial" w:cs="Arial"/>
          <w:sz w:val="22"/>
          <w:lang w:val="ru-RU"/>
        </w:rPr>
        <w:t xml:space="preserve">: </w:t>
      </w:r>
      <w:r>
        <w:rPr>
          <w:rFonts w:ascii="Arial" w:eastAsia="等线" w:hAnsi="Arial" w:cs="Arial"/>
          <w:sz w:val="22"/>
        </w:rPr>
        <w:t>Challenges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and</w:t>
      </w:r>
      <w:r w:rsidRPr="007743AB">
        <w:rPr>
          <w:rFonts w:ascii="Arial" w:eastAsia="等线" w:hAnsi="Arial" w:cs="Arial"/>
          <w:sz w:val="22"/>
          <w:lang w:val="ru-RU"/>
        </w:rPr>
        <w:t xml:space="preserve"> </w:t>
      </w:r>
      <w:r>
        <w:rPr>
          <w:rFonts w:ascii="Arial" w:eastAsia="等线" w:hAnsi="Arial" w:cs="Arial"/>
          <w:sz w:val="22"/>
        </w:rPr>
        <w:t>Opportunities</w:t>
      </w:r>
      <w:r w:rsidRPr="007743AB">
        <w:rPr>
          <w:rFonts w:ascii="Arial" w:eastAsia="等线" w:hAnsi="Arial" w:cs="Arial"/>
          <w:sz w:val="22"/>
          <w:lang w:val="ru-RU"/>
        </w:rPr>
        <w:t>»)</w:t>
      </w:r>
    </w:p>
    <w:p w14:paraId="1A2373B2" w14:textId="77777777" w:rsidR="001B3CB4" w:rsidRPr="007743AB" w:rsidRDefault="009B6E8E">
      <w:pPr>
        <w:spacing w:before="320" w:after="120" w:line="288" w:lineRule="auto"/>
        <w:jc w:val="left"/>
        <w:outlineLvl w:val="1"/>
        <w:rPr>
          <w:lang w:val="ru-RU"/>
        </w:rPr>
      </w:pPr>
      <w:bookmarkStart w:id="1" w:name="heading_1"/>
      <w:r w:rsidRPr="007743AB">
        <w:rPr>
          <w:rFonts w:ascii="Arial" w:eastAsia="等线" w:hAnsi="Arial" w:cs="Arial"/>
          <w:b/>
          <w:sz w:val="32"/>
          <w:lang w:val="ru-RU"/>
        </w:rPr>
        <w:t>Время проведения</w:t>
      </w:r>
      <w:bookmarkEnd w:id="1"/>
    </w:p>
    <w:p w14:paraId="5D1A25A4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19 сентября 2026 г. (суббота), с 08:00 до 18:00</w:t>
      </w:r>
    </w:p>
    <w:p w14:paraId="59CB6734" w14:textId="77777777" w:rsidR="001B3CB4" w:rsidRPr="007743AB" w:rsidRDefault="009B6E8E">
      <w:pPr>
        <w:spacing w:before="320" w:after="120" w:line="288" w:lineRule="auto"/>
        <w:jc w:val="left"/>
        <w:outlineLvl w:val="1"/>
        <w:rPr>
          <w:lang w:val="ru-RU"/>
        </w:rPr>
      </w:pPr>
      <w:bookmarkStart w:id="2" w:name="heading_4"/>
      <w:r w:rsidRPr="007743AB">
        <w:rPr>
          <w:rFonts w:ascii="Arial" w:eastAsia="等线" w:hAnsi="Arial" w:cs="Arial"/>
          <w:b/>
          <w:sz w:val="32"/>
          <w:lang w:val="ru-RU"/>
        </w:rPr>
        <w:t>Организаторы</w:t>
      </w:r>
      <w:bookmarkEnd w:id="2"/>
    </w:p>
    <w:p w14:paraId="6B4317D2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Факультет сравнительного права Китайского университета политических наук и права (Институт регионального и странового права);</w:t>
      </w:r>
      <w:r w:rsidRPr="007743AB">
        <w:rPr>
          <w:rFonts w:ascii="Arial" w:eastAsia="等线" w:hAnsi="Arial" w:cs="Arial"/>
          <w:sz w:val="22"/>
          <w:lang w:val="ru-RU"/>
        </w:rPr>
        <w:br/>
        <w:t xml:space="preserve">Китайско-европейская школа права Китайского университета </w:t>
      </w:r>
      <w:r w:rsidRPr="007743AB">
        <w:rPr>
          <w:rFonts w:ascii="Arial" w:eastAsia="等线" w:hAnsi="Arial" w:cs="Arial"/>
          <w:sz w:val="22"/>
          <w:lang w:val="ru-RU"/>
        </w:rPr>
        <w:t>политических наук и права</w:t>
      </w:r>
    </w:p>
    <w:p w14:paraId="07F5BCA4" w14:textId="77777777" w:rsidR="001B3CB4" w:rsidRPr="007743AB" w:rsidRDefault="009B6E8E">
      <w:pPr>
        <w:spacing w:before="320" w:after="120" w:line="288" w:lineRule="auto"/>
        <w:jc w:val="left"/>
        <w:outlineLvl w:val="1"/>
        <w:rPr>
          <w:lang w:val="ru-RU"/>
        </w:rPr>
      </w:pPr>
      <w:bookmarkStart w:id="3" w:name="heading_5"/>
      <w:r w:rsidRPr="007743AB">
        <w:rPr>
          <w:rFonts w:ascii="Arial" w:eastAsia="等线" w:hAnsi="Arial" w:cs="Arial"/>
          <w:b/>
          <w:sz w:val="32"/>
          <w:lang w:val="ru-RU"/>
        </w:rPr>
        <w:t>Организаторы-подрядчики</w:t>
      </w:r>
      <w:bookmarkEnd w:id="3"/>
    </w:p>
    <w:p w14:paraId="7952A209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Центр китайско-европейских правовых исследований Китайского университета политических наук и права;</w:t>
      </w:r>
      <w:r w:rsidRPr="007743AB">
        <w:rPr>
          <w:rFonts w:ascii="Arial" w:eastAsia="等线" w:hAnsi="Arial" w:cs="Arial"/>
          <w:sz w:val="22"/>
          <w:lang w:val="ru-RU"/>
        </w:rPr>
        <w:br/>
        <w:t>Институт права Европейского Союза Факультета сравнительного права Китайского университета политических нау</w:t>
      </w:r>
      <w:r w:rsidRPr="007743AB">
        <w:rPr>
          <w:rFonts w:ascii="Arial" w:eastAsia="等线" w:hAnsi="Arial" w:cs="Arial"/>
          <w:sz w:val="22"/>
          <w:lang w:val="ru-RU"/>
        </w:rPr>
        <w:t>к и права;</w:t>
      </w:r>
      <w:r w:rsidRPr="007743AB">
        <w:rPr>
          <w:rFonts w:ascii="Arial" w:eastAsia="等线" w:hAnsi="Arial" w:cs="Arial"/>
          <w:sz w:val="22"/>
          <w:lang w:val="ru-RU"/>
        </w:rPr>
        <w:br/>
        <w:t>Институт гражданского права Факультета гражданского, коммерческого и экономического права Китайского университета политических наук и права</w:t>
      </w:r>
    </w:p>
    <w:p w14:paraId="721F37E4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Уважаемые коллеги из профильных организаций, эксперты, ученые и представители бизнес-сообщества!</w:t>
      </w:r>
    </w:p>
    <w:p w14:paraId="32B01326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Под влия</w:t>
      </w:r>
      <w:r w:rsidRPr="007743AB">
        <w:rPr>
          <w:rFonts w:ascii="Arial" w:eastAsia="等线" w:hAnsi="Arial" w:cs="Arial"/>
          <w:sz w:val="22"/>
          <w:lang w:val="ru-RU"/>
        </w:rPr>
        <w:t>нием кардинальных изменений в международной геополитике и стремительного развития цифровых технологий глобальные производственные и логистические цепочки претерпевают глубокие трансформации. Для глубокого изучения новейших эволюционных процессов торгово-эк</w:t>
      </w:r>
      <w:r w:rsidRPr="007743AB">
        <w:rPr>
          <w:rFonts w:ascii="Arial" w:eastAsia="等线" w:hAnsi="Arial" w:cs="Arial"/>
          <w:sz w:val="22"/>
          <w:lang w:val="ru-RU"/>
        </w:rPr>
        <w:t>ономического права и глобального влияния правовых механизмов экономической безопасности, точного понимания взаимодействия в рамках механизмов торгово-экономических консультаций, а также предоставления перспективных рекомендаций по соблюдению нормативных тр</w:t>
      </w:r>
      <w:r w:rsidRPr="007743AB">
        <w:rPr>
          <w:rFonts w:ascii="Arial" w:eastAsia="等线" w:hAnsi="Arial" w:cs="Arial"/>
          <w:sz w:val="22"/>
          <w:lang w:val="ru-RU"/>
        </w:rPr>
        <w:t xml:space="preserve">ебований и стратегических предложений всем заинтересованным сторонам мы планируем провести в Пекине, Китай, 19 сентября 2026 года международный семинар «Новые тенденции права ЕС в сфере экономики и торговли: вызовы и перспективы». На конференции соберутся </w:t>
      </w:r>
      <w:r w:rsidRPr="007743AB">
        <w:rPr>
          <w:rFonts w:ascii="Arial" w:eastAsia="等线" w:hAnsi="Arial" w:cs="Arial"/>
          <w:sz w:val="22"/>
          <w:lang w:val="ru-RU"/>
        </w:rPr>
        <w:t xml:space="preserve">ведущие отечественные и зарубежные правоведы, разработчики политик, опытные адвокаты и руководители предприятий для обсуждения наиболее актуальных торгово-экономических законопроектов ЕС, </w:t>
      </w:r>
      <w:r w:rsidRPr="007743AB">
        <w:rPr>
          <w:rFonts w:ascii="Arial" w:eastAsia="等线" w:hAnsi="Arial" w:cs="Arial"/>
          <w:sz w:val="22"/>
          <w:lang w:val="ru-RU"/>
        </w:rPr>
        <w:lastRenderedPageBreak/>
        <w:t>затрагивающих Китай, и горячих тем в сфере торговли.</w:t>
      </w:r>
    </w:p>
    <w:p w14:paraId="27DB733F" w14:textId="77777777" w:rsidR="001B3CB4" w:rsidRPr="007743AB" w:rsidRDefault="009B6E8E">
      <w:pPr>
        <w:spacing w:before="320" w:after="120" w:line="288" w:lineRule="auto"/>
        <w:jc w:val="left"/>
        <w:outlineLvl w:val="1"/>
        <w:rPr>
          <w:lang w:val="ru-RU"/>
        </w:rPr>
      </w:pPr>
      <w:bookmarkStart w:id="4" w:name="heading_6"/>
      <w:r>
        <w:rPr>
          <w:rFonts w:ascii="Arial" w:eastAsia="等线" w:hAnsi="Arial" w:cs="Arial"/>
          <w:b/>
          <w:sz w:val="32"/>
        </w:rPr>
        <w:t>I</w:t>
      </w:r>
      <w:r w:rsidRPr="007743AB">
        <w:rPr>
          <w:rFonts w:ascii="Arial" w:eastAsia="等线" w:hAnsi="Arial" w:cs="Arial"/>
          <w:b/>
          <w:sz w:val="32"/>
          <w:lang w:val="ru-RU"/>
        </w:rPr>
        <w:t xml:space="preserve">. Регистрация </w:t>
      </w:r>
      <w:r w:rsidRPr="007743AB">
        <w:rPr>
          <w:rFonts w:ascii="Arial" w:eastAsia="等线" w:hAnsi="Arial" w:cs="Arial"/>
          <w:b/>
          <w:sz w:val="32"/>
          <w:lang w:val="ru-RU"/>
        </w:rPr>
        <w:t>на конференцию и контактные данные</w:t>
      </w:r>
      <w:bookmarkEnd w:id="4"/>
    </w:p>
    <w:p w14:paraId="28E0F495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 xml:space="preserve">Желающим принять участие необходимо пройти официальную регистрацию до 31 августа 2026 года (через </w:t>
      </w:r>
      <w:r>
        <w:rPr>
          <w:rFonts w:ascii="Arial" w:eastAsia="等线" w:hAnsi="Arial" w:cs="Arial"/>
          <w:sz w:val="22"/>
        </w:rPr>
        <w:t>QR</w:t>
      </w:r>
      <w:r w:rsidRPr="007743AB">
        <w:rPr>
          <w:rFonts w:ascii="Arial" w:eastAsia="等线" w:hAnsi="Arial" w:cs="Arial"/>
          <w:sz w:val="22"/>
          <w:lang w:val="ru-RU"/>
        </w:rPr>
        <w:t>-код или электронную почту). Количество мест ограничено, регистрация закрывается по заполнению квоты.</w:t>
      </w:r>
      <w:r w:rsidRPr="007743AB">
        <w:rPr>
          <w:rFonts w:ascii="Arial" w:eastAsia="等线" w:hAnsi="Arial" w:cs="Arial"/>
          <w:sz w:val="22"/>
          <w:lang w:val="ru-RU"/>
        </w:rPr>
        <w:br/>
      </w:r>
      <w:r>
        <w:rPr>
          <w:rFonts w:ascii="Arial" w:eastAsia="等线" w:hAnsi="Arial" w:cs="Arial"/>
          <w:sz w:val="22"/>
        </w:rPr>
        <w:t>QR</w:t>
      </w:r>
      <w:r w:rsidRPr="007743AB">
        <w:rPr>
          <w:rFonts w:ascii="Arial" w:eastAsia="等线" w:hAnsi="Arial" w:cs="Arial"/>
          <w:sz w:val="22"/>
          <w:lang w:val="ru-RU"/>
        </w:rPr>
        <w:t>-код для регистра</w:t>
      </w:r>
      <w:r w:rsidRPr="007743AB">
        <w:rPr>
          <w:rFonts w:ascii="Arial" w:eastAsia="等线" w:hAnsi="Arial" w:cs="Arial"/>
          <w:sz w:val="22"/>
          <w:lang w:val="ru-RU"/>
        </w:rPr>
        <w:t>ции на конференции</w:t>
      </w:r>
      <w:r w:rsidRPr="007743AB">
        <w:rPr>
          <w:rFonts w:ascii="Arial" w:eastAsia="等线" w:hAnsi="Arial" w:cs="Arial"/>
          <w:sz w:val="22"/>
          <w:lang w:val="ru-RU"/>
        </w:rPr>
        <w:br/>
        <w:t xml:space="preserve">Электронная почта для регистрации: </w:t>
      </w:r>
      <w:r>
        <w:rPr>
          <w:rFonts w:ascii="Arial" w:eastAsia="等线" w:hAnsi="Arial" w:cs="Arial"/>
          <w:sz w:val="22"/>
        </w:rPr>
        <w:t>eulaw</w:t>
      </w:r>
      <w:r w:rsidRPr="007743AB">
        <w:rPr>
          <w:rFonts w:ascii="Arial" w:eastAsia="等线" w:hAnsi="Arial" w:cs="Arial"/>
          <w:sz w:val="22"/>
          <w:lang w:val="ru-RU"/>
        </w:rPr>
        <w:t>\</w:t>
      </w:r>
      <w:hyperlink r:id="rId7">
        <w:r w:rsidRPr="007743AB">
          <w:rPr>
            <w:rFonts w:ascii="Arial" w:eastAsia="等线" w:hAnsi="Arial" w:cs="Arial"/>
            <w:color w:val="3370FF"/>
            <w:sz w:val="22"/>
            <w:lang w:val="ru-RU"/>
          </w:rPr>
          <w:t>_</w:t>
        </w:r>
        <w:r>
          <w:rPr>
            <w:rFonts w:ascii="Arial" w:eastAsia="等线" w:hAnsi="Arial" w:cs="Arial"/>
            <w:color w:val="3370FF"/>
            <w:sz w:val="22"/>
          </w:rPr>
          <w:t>cupl</w:t>
        </w:r>
        <w:r w:rsidRPr="007743AB">
          <w:rPr>
            <w:rFonts w:ascii="Arial" w:eastAsia="等线" w:hAnsi="Arial" w:cs="Arial"/>
            <w:color w:val="3370FF"/>
            <w:sz w:val="22"/>
            <w:lang w:val="ru-RU"/>
          </w:rPr>
          <w:t>@126.</w:t>
        </w:r>
        <w:r>
          <w:rPr>
            <w:rFonts w:ascii="Arial" w:eastAsia="等线" w:hAnsi="Arial" w:cs="Arial"/>
            <w:color w:val="3370FF"/>
            <w:sz w:val="22"/>
          </w:rPr>
          <w:t>com</w:t>
        </w:r>
      </w:hyperlink>
    </w:p>
    <w:p w14:paraId="5913B08C" w14:textId="77777777" w:rsidR="001B3CB4" w:rsidRPr="007743AB" w:rsidRDefault="009B6E8E">
      <w:pPr>
        <w:spacing w:before="320" w:after="120" w:line="288" w:lineRule="auto"/>
        <w:jc w:val="left"/>
        <w:outlineLvl w:val="1"/>
        <w:rPr>
          <w:lang w:val="ru-RU"/>
        </w:rPr>
      </w:pPr>
      <w:bookmarkStart w:id="5" w:name="heading_7"/>
      <w:r>
        <w:rPr>
          <w:rFonts w:ascii="Arial" w:eastAsia="等线" w:hAnsi="Arial" w:cs="Arial"/>
          <w:b/>
          <w:sz w:val="32"/>
        </w:rPr>
        <w:t>II</w:t>
      </w:r>
      <w:r w:rsidRPr="007743AB">
        <w:rPr>
          <w:rFonts w:ascii="Arial" w:eastAsia="等线" w:hAnsi="Arial" w:cs="Arial"/>
          <w:b/>
          <w:sz w:val="32"/>
          <w:lang w:val="ru-RU"/>
        </w:rPr>
        <w:t>. Требования к статьям для конференции</w:t>
      </w:r>
      <w:bookmarkEnd w:id="5"/>
    </w:p>
    <w:p w14:paraId="6368E271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Тематика конференции не ограничивается указанными направлениями. Приглашаем отечественных и зарубежны</w:t>
      </w:r>
      <w:r w:rsidRPr="007743AB">
        <w:rPr>
          <w:rFonts w:ascii="Arial" w:eastAsia="等线" w:hAnsi="Arial" w:cs="Arial"/>
          <w:sz w:val="22"/>
          <w:lang w:val="ru-RU"/>
        </w:rPr>
        <w:t>х ученых и практикующих специалистов выступить с докладами и представить аннотации к статьям (объемом не более 1000 знаков). Рабочий язык конференции – английский. Лучшие статьи будут рекомендованы к публикации в партнерских научных журналах.</w:t>
      </w:r>
      <w:r w:rsidRPr="007743AB">
        <w:rPr>
          <w:rFonts w:ascii="Arial" w:eastAsia="等线" w:hAnsi="Arial" w:cs="Arial"/>
          <w:sz w:val="22"/>
          <w:lang w:val="ru-RU"/>
        </w:rPr>
        <w:br/>
        <w:t xml:space="preserve">Крайний срок </w:t>
      </w:r>
      <w:r w:rsidRPr="007743AB">
        <w:rPr>
          <w:rFonts w:ascii="Arial" w:eastAsia="等线" w:hAnsi="Arial" w:cs="Arial"/>
          <w:sz w:val="22"/>
          <w:lang w:val="ru-RU"/>
        </w:rPr>
        <w:t>подачи аннотаций: 6 сентября 2026 г.</w:t>
      </w:r>
      <w:r w:rsidRPr="007743AB">
        <w:rPr>
          <w:rFonts w:ascii="Arial" w:eastAsia="等线" w:hAnsi="Arial" w:cs="Arial"/>
          <w:sz w:val="22"/>
          <w:lang w:val="ru-RU"/>
        </w:rPr>
        <w:br/>
        <w:t>Крайний срок подачи полных текстов статей: 13 сентября 2026 г.</w:t>
      </w:r>
      <w:r w:rsidRPr="007743AB">
        <w:rPr>
          <w:rFonts w:ascii="Arial" w:eastAsia="等线" w:hAnsi="Arial" w:cs="Arial"/>
          <w:sz w:val="22"/>
          <w:lang w:val="ru-RU"/>
        </w:rPr>
        <w:br/>
        <w:t xml:space="preserve">Электронная почта для отправки материалов: </w:t>
      </w:r>
      <w:r>
        <w:rPr>
          <w:rFonts w:ascii="Arial" w:eastAsia="等线" w:hAnsi="Arial" w:cs="Arial"/>
          <w:sz w:val="22"/>
        </w:rPr>
        <w:t>eulaw</w:t>
      </w:r>
      <w:r w:rsidRPr="007743AB">
        <w:rPr>
          <w:rFonts w:ascii="Arial" w:eastAsia="等线" w:hAnsi="Arial" w:cs="Arial"/>
          <w:sz w:val="22"/>
          <w:lang w:val="ru-RU"/>
        </w:rPr>
        <w:t>\</w:t>
      </w:r>
      <w:hyperlink r:id="rId8">
        <w:r w:rsidRPr="007743AB">
          <w:rPr>
            <w:rFonts w:ascii="Arial" w:eastAsia="等线" w:hAnsi="Arial" w:cs="Arial"/>
            <w:color w:val="3370FF"/>
            <w:sz w:val="22"/>
            <w:lang w:val="ru-RU"/>
          </w:rPr>
          <w:t>_</w:t>
        </w:r>
        <w:r>
          <w:rPr>
            <w:rFonts w:ascii="Arial" w:eastAsia="等线" w:hAnsi="Arial" w:cs="Arial"/>
            <w:color w:val="3370FF"/>
            <w:sz w:val="22"/>
          </w:rPr>
          <w:t>cupl</w:t>
        </w:r>
        <w:r w:rsidRPr="007743AB">
          <w:rPr>
            <w:rFonts w:ascii="Arial" w:eastAsia="等线" w:hAnsi="Arial" w:cs="Arial"/>
            <w:color w:val="3370FF"/>
            <w:sz w:val="22"/>
            <w:lang w:val="ru-RU"/>
          </w:rPr>
          <w:t>@126.</w:t>
        </w:r>
        <w:r>
          <w:rPr>
            <w:rFonts w:ascii="Arial" w:eastAsia="等线" w:hAnsi="Arial" w:cs="Arial"/>
            <w:color w:val="3370FF"/>
            <w:sz w:val="22"/>
          </w:rPr>
          <w:t>com</w:t>
        </w:r>
      </w:hyperlink>
    </w:p>
    <w:p w14:paraId="49C4055B" w14:textId="77777777" w:rsidR="001B3CB4" w:rsidRDefault="009B6E8E">
      <w:pPr>
        <w:spacing w:before="380" w:after="140" w:line="288" w:lineRule="auto"/>
        <w:jc w:val="left"/>
        <w:outlineLvl w:val="0"/>
      </w:pPr>
      <w:bookmarkStart w:id="6" w:name="heading_8"/>
      <w:r>
        <w:rPr>
          <w:rFonts w:ascii="Arial" w:eastAsia="等线" w:hAnsi="Arial" w:cs="Arial"/>
          <w:b/>
          <w:sz w:val="36"/>
        </w:rPr>
        <w:t>Заявка на участие в конференции</w:t>
      </w:r>
      <w:bookmarkEnd w:id="6"/>
    </w:p>
    <w:tbl>
      <w:tblPr>
        <w:tblW w:w="0" w:type="auto"/>
        <w:tblBorders>
          <w:top w:val="single" w:sz="0" w:space="0" w:color="DEE0E3"/>
          <w:left w:val="single" w:sz="0" w:space="0" w:color="DEE0E3"/>
          <w:bottom w:val="single" w:sz="0" w:space="0" w:color="DEE0E3"/>
          <w:right w:val="single" w:sz="0" w:space="0" w:color="DEE0E3"/>
          <w:insideH w:val="single" w:sz="0" w:space="0" w:color="DEE0E3"/>
          <w:insideV w:val="single" w:sz="0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:rsidR="001B3CB4" w:rsidRPr="007743AB" w14:paraId="17832E2E" w14:textId="77777777">
        <w:tblPrEx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0E5B04" w14:textId="77777777" w:rsidR="001B3CB4" w:rsidRDefault="009B6E8E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ФИО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C64B98" w14:textId="77777777" w:rsidR="001B3CB4" w:rsidRDefault="009B6E8E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 xml:space="preserve">Место </w:t>
            </w:r>
            <w:r>
              <w:rPr>
                <w:rFonts w:ascii="Arial" w:eastAsia="等线" w:hAnsi="Arial" w:cs="Arial"/>
                <w:sz w:val="22"/>
              </w:rPr>
              <w:t>работы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4EE753" w14:textId="77777777" w:rsidR="001B3CB4" w:rsidRDefault="009B6E8E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Должность / ученая степень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0D5237" w14:textId="77777777" w:rsidR="001B3CB4" w:rsidRDefault="009B6E8E">
            <w:pPr>
              <w:spacing w:before="120" w:after="120" w:line="288" w:lineRule="auto"/>
              <w:jc w:val="left"/>
            </w:pPr>
            <w:r>
              <w:rPr>
                <w:rFonts w:ascii="Arial" w:eastAsia="等线" w:hAnsi="Arial" w:cs="Arial"/>
                <w:sz w:val="22"/>
              </w:rPr>
              <w:t>Телефон / WeChat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17D396" w14:textId="77777777" w:rsidR="001B3CB4" w:rsidRPr="007743AB" w:rsidRDefault="009B6E8E">
            <w:pPr>
              <w:spacing w:before="120" w:after="120" w:line="288" w:lineRule="auto"/>
              <w:jc w:val="left"/>
              <w:rPr>
                <w:lang w:val="ru-RU"/>
              </w:rPr>
            </w:pPr>
            <w:r w:rsidRPr="007743AB">
              <w:rPr>
                <w:rFonts w:ascii="Arial" w:eastAsia="等线" w:hAnsi="Arial" w:cs="Arial"/>
                <w:sz w:val="22"/>
                <w:lang w:val="ru-RU"/>
              </w:rPr>
              <w:t>Планируете выступление? Тема доклада (английский/китайский язык)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1CDF89" w14:textId="77777777" w:rsidR="001B3CB4" w:rsidRPr="007743AB" w:rsidRDefault="009B6E8E">
            <w:pPr>
              <w:spacing w:before="120" w:after="120" w:line="288" w:lineRule="auto"/>
              <w:jc w:val="left"/>
              <w:rPr>
                <w:lang w:val="ru-RU"/>
              </w:rPr>
            </w:pPr>
            <w:r w:rsidRPr="007743AB">
              <w:rPr>
                <w:rFonts w:ascii="Arial" w:eastAsia="等线" w:hAnsi="Arial" w:cs="Arial"/>
                <w:sz w:val="22"/>
                <w:lang w:val="ru-RU"/>
              </w:rPr>
              <w:t>Нуждаетесь в проживании? Период проживания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B84D87" w14:textId="77777777" w:rsidR="001B3CB4" w:rsidRPr="007743AB" w:rsidRDefault="009B6E8E">
            <w:pPr>
              <w:spacing w:before="120" w:after="120" w:line="288" w:lineRule="auto"/>
              <w:jc w:val="left"/>
              <w:rPr>
                <w:lang w:val="ru-RU"/>
              </w:rPr>
            </w:pPr>
            <w:r w:rsidRPr="007743AB">
              <w:rPr>
                <w:rFonts w:ascii="Arial" w:eastAsia="等线" w:hAnsi="Arial" w:cs="Arial"/>
                <w:sz w:val="22"/>
                <w:lang w:val="ru-RU"/>
              </w:rPr>
              <w:t>Участвуете в обеде / ужине в день конференции?</w:t>
            </w:r>
          </w:p>
        </w:tc>
      </w:tr>
      <w:tr w:rsidR="001B3CB4" w:rsidRPr="007743AB" w14:paraId="1DE643CA" w14:textId="77777777">
        <w:tblPrEx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8F5130" w14:textId="77777777" w:rsidR="001B3CB4" w:rsidRPr="007743AB" w:rsidRDefault="001B3CB4">
            <w:pPr>
              <w:spacing w:before="120" w:after="120" w:line="288" w:lineRule="auto"/>
              <w:jc w:val="left"/>
              <w:rPr>
                <w:lang w:val="ru-RU"/>
              </w:rPr>
            </w:pP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2A53EF" w14:textId="77777777" w:rsidR="001B3CB4" w:rsidRPr="007743AB" w:rsidRDefault="001B3CB4">
            <w:pPr>
              <w:spacing w:before="120" w:after="120" w:line="288" w:lineRule="auto"/>
              <w:jc w:val="left"/>
              <w:rPr>
                <w:lang w:val="ru-RU"/>
              </w:rPr>
            </w:pP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E2EC31" w14:textId="77777777" w:rsidR="001B3CB4" w:rsidRPr="007743AB" w:rsidRDefault="001B3CB4">
            <w:pPr>
              <w:spacing w:before="120" w:after="120" w:line="288" w:lineRule="auto"/>
              <w:jc w:val="left"/>
              <w:rPr>
                <w:lang w:val="ru-RU"/>
              </w:rPr>
            </w:pP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8BCABA" w14:textId="77777777" w:rsidR="001B3CB4" w:rsidRPr="007743AB" w:rsidRDefault="001B3CB4">
            <w:pPr>
              <w:spacing w:before="120" w:after="120" w:line="288" w:lineRule="auto"/>
              <w:jc w:val="left"/>
              <w:rPr>
                <w:lang w:val="ru-RU"/>
              </w:rPr>
            </w:pP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ECFA85" w14:textId="77777777" w:rsidR="001B3CB4" w:rsidRPr="007743AB" w:rsidRDefault="001B3CB4">
            <w:pPr>
              <w:spacing w:before="120" w:after="120" w:line="288" w:lineRule="auto"/>
              <w:jc w:val="left"/>
              <w:rPr>
                <w:lang w:val="ru-RU"/>
              </w:rPr>
            </w:pP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537596" w14:textId="77777777" w:rsidR="001B3CB4" w:rsidRPr="007743AB" w:rsidRDefault="001B3CB4">
            <w:pPr>
              <w:spacing w:before="120" w:after="120" w:line="288" w:lineRule="auto"/>
              <w:jc w:val="left"/>
              <w:rPr>
                <w:lang w:val="ru-RU"/>
              </w:rPr>
            </w:pP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30151" w14:textId="77777777" w:rsidR="001B3CB4" w:rsidRPr="007743AB" w:rsidRDefault="001B3CB4">
            <w:pPr>
              <w:spacing w:before="120" w:after="120" w:line="288" w:lineRule="auto"/>
              <w:jc w:val="left"/>
              <w:rPr>
                <w:lang w:val="ru-RU"/>
              </w:rPr>
            </w:pPr>
          </w:p>
        </w:tc>
      </w:tr>
    </w:tbl>
    <w:p w14:paraId="25C35B2D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Мы искренне приглашаем коллег найти время</w:t>
      </w:r>
      <w:r w:rsidRPr="007743AB">
        <w:rPr>
          <w:rFonts w:ascii="Arial" w:eastAsia="等线" w:hAnsi="Arial" w:cs="Arial"/>
          <w:sz w:val="22"/>
          <w:lang w:val="ru-RU"/>
        </w:rPr>
        <w:t xml:space="preserve"> для участия в данном мероприятии. Давайте вместе исследовать перспективы </w:t>
      </w:r>
      <w:r>
        <w:rPr>
          <w:rFonts w:ascii="Arial" w:eastAsia="等线" w:hAnsi="Arial" w:cs="Arial"/>
          <w:sz w:val="22"/>
        </w:rPr>
        <w:t>amidst</w:t>
      </w:r>
      <w:r w:rsidRPr="007743AB">
        <w:rPr>
          <w:rFonts w:ascii="Arial" w:eastAsia="等线" w:hAnsi="Arial" w:cs="Arial"/>
          <w:sz w:val="22"/>
          <w:lang w:val="ru-RU"/>
        </w:rPr>
        <w:t xml:space="preserve"> перемен и разрабатывать совместные решения в условиях существующих вызовов!</w:t>
      </w:r>
    </w:p>
    <w:p w14:paraId="528D8911" w14:textId="77777777" w:rsidR="001B3CB4" w:rsidRPr="007743AB" w:rsidRDefault="009B6E8E">
      <w:pPr>
        <w:spacing w:before="120" w:after="120" w:line="288" w:lineRule="auto"/>
        <w:jc w:val="left"/>
        <w:rPr>
          <w:lang w:val="ru-RU"/>
        </w:rPr>
      </w:pPr>
      <w:r w:rsidRPr="007743AB">
        <w:rPr>
          <w:rFonts w:ascii="Arial" w:eastAsia="等线" w:hAnsi="Arial" w:cs="Arial"/>
          <w:sz w:val="22"/>
          <w:lang w:val="ru-RU"/>
        </w:rPr>
        <w:t>Август 2026 г.</w:t>
      </w:r>
    </w:p>
    <w:p w14:paraId="1AD0221A" w14:textId="77777777" w:rsidR="001B3CB4" w:rsidRPr="007743AB" w:rsidRDefault="001B3CB4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  <w:rPr>
          <w:lang w:val="ru-RU"/>
        </w:rPr>
      </w:pPr>
    </w:p>
    <w:sectPr w:rsidR="001B3CB4" w:rsidRPr="007743AB">
      <w:headerReference w:type="default" r:id="rId9"/>
      <w:footerReference w:type="default" r:id="rId10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C5BB4" w14:textId="77777777" w:rsidR="009B6E8E" w:rsidRDefault="009B6E8E">
      <w:r>
        <w:separator/>
      </w:r>
    </w:p>
  </w:endnote>
  <w:endnote w:type="continuationSeparator" w:id="0">
    <w:p w14:paraId="0397EEAD" w14:textId="77777777" w:rsidR="009B6E8E" w:rsidRDefault="009B6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66CD0" w14:textId="77777777" w:rsidR="001B3CB4" w:rsidRDefault="001B3C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16C2A" w14:textId="77777777" w:rsidR="009B6E8E" w:rsidRDefault="009B6E8E">
      <w:r>
        <w:separator/>
      </w:r>
    </w:p>
  </w:footnote>
  <w:footnote w:type="continuationSeparator" w:id="0">
    <w:p w14:paraId="0B5C27C5" w14:textId="77777777" w:rsidR="009B6E8E" w:rsidRDefault="009B6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F0BB" w14:textId="77777777" w:rsidR="001B3CB4" w:rsidRDefault="001B3CB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90900"/>
    <w:multiLevelType w:val="multilevel"/>
    <w:tmpl w:val="C636A05E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F101EC"/>
    <w:multiLevelType w:val="multilevel"/>
    <w:tmpl w:val="CBCE406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6A6BB8"/>
    <w:multiLevelType w:val="multilevel"/>
    <w:tmpl w:val="7B9A51B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5A25E2"/>
    <w:multiLevelType w:val="multilevel"/>
    <w:tmpl w:val="FFDC360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F86EA1"/>
    <w:multiLevelType w:val="multilevel"/>
    <w:tmpl w:val="D644A70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1424CF"/>
    <w:multiLevelType w:val="multilevel"/>
    <w:tmpl w:val="83CCD10E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4D46A1"/>
    <w:multiLevelType w:val="multilevel"/>
    <w:tmpl w:val="AD2027B4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D92040B"/>
    <w:multiLevelType w:val="multilevel"/>
    <w:tmpl w:val="A8E866D2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B838C1"/>
    <w:multiLevelType w:val="multilevel"/>
    <w:tmpl w:val="2050E2CE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CB4"/>
    <w:rsid w:val="001B3CB4"/>
    <w:rsid w:val="00453986"/>
    <w:rsid w:val="007743AB"/>
    <w:rsid w:val="009B6E8E"/>
    <w:rsid w:val="00DE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9F05"/>
  <w15:docId w15:val="{EB03A79D-758B-47A7-8216-8DCFB5C7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_cupl@126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_cupl@126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小乐</cp:lastModifiedBy>
  <cp:revision>4</cp:revision>
  <dcterms:created xsi:type="dcterms:W3CDTF">2026-08-07T03:31:00Z</dcterms:created>
  <dcterms:modified xsi:type="dcterms:W3CDTF">2026-08-07T03:41:00Z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{"Label":"1","ContentProducer":"001191110102MACQD9K64010000","ProduceID":"7671127279042514186","ReservedCode1":"","ContentPropagator":"","PropagateID":"","ReservedCode2":""}</vt:lpwstr>
  </property>
</Properties>
</file>